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EA" w:rsidRPr="007A75EA" w:rsidRDefault="007A75EA" w:rsidP="00D753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</w:pPr>
      <w:bookmarkStart w:id="0" w:name="_GoBack"/>
      <w:bookmarkEnd w:id="0"/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Памятка </w:t>
      </w:r>
      <w:r w:rsidR="00847405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>о</w:t>
      </w:r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 Портал</w:t>
      </w:r>
      <w:r w:rsidR="00847405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>е</w:t>
      </w:r>
      <w:r w:rsidRPr="007A75EA">
        <w:rPr>
          <w:rFonts w:ascii="Times New Roman" w:eastAsia="Times New Roman" w:hAnsi="Times New Roman"/>
          <w:b/>
          <w:color w:val="C00000"/>
          <w:kern w:val="36"/>
          <w:sz w:val="24"/>
          <w:szCs w:val="24"/>
          <w:lang w:eastAsia="ru-RU"/>
        </w:rPr>
        <w:t xml:space="preserve"> для некоммерческих организаций Минюста России</w:t>
      </w:r>
    </w:p>
    <w:p w:rsidR="00D45A0D" w:rsidRPr="00D7533B" w:rsidRDefault="00D45A0D" w:rsidP="00D753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A75EA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 01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.01.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2025 начал 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работу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 для некоммерческих организаций Минюста России (далее 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-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Портал)</w:t>
      </w: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.Н</w:t>
      </w:r>
      <w:proofErr w:type="gram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а Портале созданы личные кабинеты для всех зарегистрированных некоммерческих организаций (далее</w:t>
      </w:r>
      <w:r w:rsidR="00555BD2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-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НКО).Портал доступен для пользователей по ссылке: </w:t>
      </w:r>
      <w:proofErr w:type="spellStart"/>
      <w:r w:rsidR="002B01CC">
        <w:fldChar w:fldCharType="begin"/>
      </w:r>
      <w:r w:rsidR="002B01CC">
        <w:instrText>HYPERLINK "https://nco.minjust.gov.ru/"</w:instrText>
      </w:r>
      <w:r w:rsidR="002B01CC">
        <w:fldChar w:fldCharType="separate"/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nco.minjust.gov.ru</w:t>
      </w:r>
      <w:proofErr w:type="spell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  <w:r w:rsidR="002B01CC">
        <w:fldChar w:fldCharType="end"/>
      </w:r>
    </w:p>
    <w:p w:rsidR="006A56B4" w:rsidRPr="007A75EA" w:rsidRDefault="006A56B4" w:rsidP="006A56B4">
      <w:pPr>
        <w:spacing w:after="0" w:line="240" w:lineRule="auto"/>
        <w:jc w:val="center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141414"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5EA" w:rsidRPr="007A75EA" w:rsidRDefault="00490ADC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Всем некоммерческим организациям</w:t>
      </w:r>
      <w:r w:rsidR="001B1614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, зарегистрированным в установленном порядке и на которые распространяются требования п. </w:t>
      </w:r>
      <w:r w:rsidR="007B0F27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3.2 </w:t>
      </w:r>
      <w:r w:rsidR="001B1614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ст. 32 </w:t>
      </w:r>
      <w:r w:rsidR="007B0F27"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Федерального закона от 12.01.1996 № 7-ФЗ «О некоммерческих организациях»</w:t>
      </w:r>
      <w:r w:rsidR="001E0F11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>,</w:t>
      </w:r>
      <w:r w:rsidRPr="00D7533B">
        <w:rPr>
          <w:rFonts w:ascii="Times New Roman" w:eastAsia="Times New Roman" w:hAnsi="Times New Roman"/>
          <w:iCs/>
          <w:color w:val="141414"/>
          <w:sz w:val="24"/>
          <w:szCs w:val="24"/>
          <w:bdr w:val="none" w:sz="0" w:space="0" w:color="auto" w:frame="1"/>
          <w:lang w:eastAsia="ru-RU"/>
        </w:rPr>
        <w:t xml:space="preserve"> необходимо зарегистрироваться на Портале! </w:t>
      </w:r>
    </w:p>
    <w:p w:rsidR="007A75EA" w:rsidRPr="007A75EA" w:rsidRDefault="007A75EA" w:rsidP="008936E4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Для 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использования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Портал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а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необходимо</w:t>
      </w:r>
      <w:r w:rsidRPr="007A75EA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>создать</w:t>
      </w:r>
      <w:proofErr w:type="spellEnd"/>
      <w:r w:rsidRPr="007A75EA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 </w:t>
      </w:r>
      <w:r w:rsidR="00FE19C8" w:rsidRPr="006A56B4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>Л</w:t>
      </w:r>
      <w:r w:rsidRPr="007A75EA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ичный кабинет </w:t>
      </w:r>
      <w:r w:rsidR="00FE19C8" w:rsidRPr="006A56B4"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  <w:t xml:space="preserve">на Портале </w:t>
      </w:r>
      <w:r w:rsidR="006A56B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(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может только руководитель </w:t>
      </w:r>
      <w:proofErr w:type="spellStart"/>
      <w:r w:rsidR="001E0F1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НКО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при</w:t>
      </w:r>
      <w:proofErr w:type="spell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наличииподтверждённой</w:t>
      </w:r>
      <w:proofErr w:type="spell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учётной </w:t>
      </w:r>
      <w:proofErr w:type="spell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записи</w:t>
      </w:r>
      <w:r w:rsidR="00217C0E"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на</w:t>
      </w:r>
      <w:proofErr w:type="spellEnd"/>
      <w:r w:rsidR="00217C0E"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="00217C0E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Едином портале государственных и муниципальных услуг (ЕПГУ)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квалифицированной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электронн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ой цифровой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подпис</w:t>
      </w:r>
      <w:r w:rsidR="00FE19C8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</w:t>
      </w:r>
      <w:r w:rsid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)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p w:rsidR="007A75EA" w:rsidRPr="007A75EA" w:rsidRDefault="007D4706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Посредств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м использования Портала выполняются следующие обязанности </w:t>
      </w:r>
      <w:r w:rsid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НКО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:</w:t>
      </w:r>
    </w:p>
    <w:p w:rsidR="007D4706" w:rsidRPr="007A75EA" w:rsidRDefault="008936E4" w:rsidP="00D7533B">
      <w:pPr>
        <w:spacing w:after="0" w:line="240" w:lineRule="auto"/>
        <w:jc w:val="both"/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- по размещению текста устава</w:t>
      </w:r>
      <w:r w:rsidR="007D4706" w:rsidRPr="007A75EA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206E9" w:rsidRPr="000206E9" w:rsidRDefault="007D4706" w:rsidP="000206E9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Согласно требованиям </w:t>
      </w:r>
      <w:proofErr w:type="spellStart"/>
      <w:r w:rsid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абз</w:t>
      </w:r>
      <w:proofErr w:type="spellEnd"/>
      <w:r w:rsid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. 4 п. 3.2 ст. 32 </w:t>
      </w:r>
      <w:r w:rsidR="008936E4" w:rsidRPr="008936E4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Федерального закона от 12.01.1996 № 7-ФЗ «О некоммерческих организациях»</w:t>
      </w:r>
      <w:r w:rsidR="005C4747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и приказа Минюста России от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05.06.2024 № 180</w:t>
      </w:r>
      <w:r w:rsidR="00E62C2D">
        <w:t>«</w:t>
      </w:r>
      <w:r w:rsidR="00E62C2D" w:rsidRPr="00E62C2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</w:t>
      </w:r>
      <w:r w:rsidR="00ED2FE3" w:rsidRP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“</w:t>
      </w:r>
      <w:r w:rsidR="00E62C2D" w:rsidRPr="00E62C2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Интернет</w:t>
      </w:r>
      <w:r w:rsidR="00ED2FE3" w:rsidRP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”</w:t>
      </w:r>
      <w:r w:rsidR="00ED2FE3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»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Устав должен быть размещен НКО самостоятельно через </w:t>
      </w:r>
      <w:r w:rsid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Л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ичный кабинет </w:t>
      </w:r>
      <w:r w:rsid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ортала в сроки установленные</w:t>
      </w:r>
      <w:proofErr w:type="gramEnd"/>
      <w:r w:rsidR="000206E9"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законодательством: </w:t>
      </w:r>
    </w:p>
    <w:p w:rsidR="000206E9" w:rsidRPr="000206E9" w:rsidRDefault="000206E9" w:rsidP="000206E9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- в течение 30 календарных дней после регистрации НКО, а также в течение 30 календарных дней после внесения изменений в устав;</w:t>
      </w:r>
    </w:p>
    <w:p w:rsidR="007D4706" w:rsidRPr="007A75EA" w:rsidRDefault="000206E9" w:rsidP="0092553D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- НКО, зарегистрированные до 1 января 2025 года, должны были </w:t>
      </w:r>
      <w:proofErr w:type="gramStart"/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разместить</w:t>
      </w:r>
      <w:proofErr w:type="gramEnd"/>
      <w:r w:rsidRPr="000206E9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свой устав на портале до 1 апреля 2025 года.</w:t>
      </w:r>
    </w:p>
    <w:p w:rsidR="007A75EA" w:rsidRPr="007A75EA" w:rsidRDefault="0092553D" w:rsidP="00D7533B">
      <w:pPr>
        <w:spacing w:after="0" w:line="240" w:lineRule="auto"/>
        <w:jc w:val="both"/>
        <w:rPr>
          <w:rFonts w:ascii="Times New Roman" w:eastAsia="Times New Roman" w:hAnsi="Times New Roman"/>
          <w:b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Pr="0092553D">
        <w:rPr>
          <w:rFonts w:ascii="Times New Roman" w:eastAsia="Times New Roman" w:hAnsi="Times New Roman"/>
          <w:b/>
          <w:color w:val="141414"/>
          <w:sz w:val="24"/>
          <w:szCs w:val="24"/>
          <w:u w:val="single"/>
          <w:bdr w:val="none" w:sz="0" w:space="0" w:color="auto" w:frame="1"/>
          <w:lang w:eastAsia="ru-RU"/>
        </w:rPr>
        <w:t>по предоставлению отчетности:</w:t>
      </w:r>
    </w:p>
    <w:p w:rsidR="007A75EA" w:rsidRPr="007A75EA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Согласно требованиям действующего законодательства, НКО обязаны ежегодно </w:t>
      </w:r>
      <w:r w:rsidR="0092553D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представлять и о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публико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вы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вать свою отчетность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.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Срок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представления и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опубликования: 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не позднее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15 апреля года</w:t>
      </w:r>
      <w:r w:rsidR="00D15FC6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следующего за </w:t>
      </w: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отчетным</w:t>
      </w:r>
      <w:proofErr w:type="gram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p w:rsidR="00CB7BEF" w:rsidRPr="00D7533B" w:rsidRDefault="007A75EA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Для того</w:t>
      </w: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proofErr w:type="gram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чтобы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отчитаться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о своей деятельности на Портале, НКО необходимо заполнить унифицированную форму в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Л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ичном </w:t>
      </w:r>
      <w:proofErr w:type="spell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кабинете</w:t>
      </w: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Н</w:t>
      </w:r>
      <w:proofErr w:type="gramEnd"/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а</w:t>
      </w:r>
      <w:proofErr w:type="spellEnd"/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ортале реализована функция заполнения формы профиля </w:t>
      </w:r>
      <w:r w:rsidR="00601E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Личного 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кабинета сведениями, имеющимися в распоряжении Минюста России, с последующим их автоматическим переносом в форму отчетности. </w:t>
      </w:r>
    </w:p>
    <w:p w:rsidR="00CB7BEF" w:rsidRPr="00D7533B" w:rsidRDefault="0083506E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Также на П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ортале предусмотрена возможность размещения информации о мероприятиях, реализуемых НКО</w:t>
      </w:r>
      <w:r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="00CB7BEF"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программах и собираемых пожертвованиях.</w:t>
      </w:r>
    </w:p>
    <w:p w:rsidR="007A75EA" w:rsidRPr="007A75EA" w:rsidRDefault="00CB7BEF" w:rsidP="00D7533B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В открытой части 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П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ортала представлены в виде реестра информация о зарегистрированных некоммерческих организациях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блок по нормативно-правовым актам</w:t>
      </w:r>
      <w:r w:rsidR="0083506E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, другая актуальная информация для НКО</w:t>
      </w:r>
      <w:r w:rsidRPr="00D7533B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p w:rsidR="004F31B3" w:rsidRPr="00D7533B" w:rsidRDefault="007A75EA" w:rsidP="00D7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Для получения </w:t>
      </w:r>
      <w:proofErr w:type="spell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консультаци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йНКО</w:t>
      </w:r>
      <w:proofErr w:type="spellEnd"/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вправе обращаться 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в Управление Минюста России по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Саратовской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 области по телефону: </w:t>
      </w:r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8(8452) 24-52-07 (</w:t>
      </w:r>
      <w:proofErr w:type="spellStart"/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д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об</w:t>
      </w:r>
      <w:proofErr w:type="spellEnd"/>
      <w:r w:rsidR="00EF05F1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 313, 314, 311,316)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либо по адресу: </w:t>
      </w:r>
      <w:proofErr w:type="gramStart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г</w:t>
      </w:r>
      <w:proofErr w:type="gramEnd"/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. 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Саратов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, ул. </w:t>
      </w:r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 xml:space="preserve">им. Мичурина И.В., </w:t>
      </w:r>
      <w:proofErr w:type="spellStart"/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зд</w:t>
      </w:r>
      <w:proofErr w:type="spellEnd"/>
      <w:r w:rsidR="006D645C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 31А</w:t>
      </w:r>
      <w:r w:rsidRPr="007A75EA">
        <w:rPr>
          <w:rFonts w:ascii="Times New Roman" w:eastAsia="Times New Roman" w:hAnsi="Times New Roman"/>
          <w:color w:val="141414"/>
          <w:sz w:val="24"/>
          <w:szCs w:val="24"/>
          <w:lang w:eastAsia="ru-RU"/>
        </w:rPr>
        <w:t>.</w:t>
      </w:r>
    </w:p>
    <w:sectPr w:rsidR="004F31B3" w:rsidRPr="00D7533B" w:rsidSect="00AE011C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02A"/>
    <w:multiLevelType w:val="multilevel"/>
    <w:tmpl w:val="11B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0D"/>
    <w:rsid w:val="000206E9"/>
    <w:rsid w:val="000412F1"/>
    <w:rsid w:val="001B1614"/>
    <w:rsid w:val="001E0F11"/>
    <w:rsid w:val="00217C0E"/>
    <w:rsid w:val="002B01CC"/>
    <w:rsid w:val="00490ADC"/>
    <w:rsid w:val="004D38B1"/>
    <w:rsid w:val="00555BD2"/>
    <w:rsid w:val="005C4747"/>
    <w:rsid w:val="00601E3B"/>
    <w:rsid w:val="006A56B4"/>
    <w:rsid w:val="006D645C"/>
    <w:rsid w:val="007A75EA"/>
    <w:rsid w:val="007B0F27"/>
    <w:rsid w:val="007D4706"/>
    <w:rsid w:val="0083506E"/>
    <w:rsid w:val="00847405"/>
    <w:rsid w:val="00852CF6"/>
    <w:rsid w:val="008936E4"/>
    <w:rsid w:val="0092553D"/>
    <w:rsid w:val="00A5713D"/>
    <w:rsid w:val="00AE011C"/>
    <w:rsid w:val="00BF353B"/>
    <w:rsid w:val="00CB7539"/>
    <w:rsid w:val="00CB7BEF"/>
    <w:rsid w:val="00D15FC6"/>
    <w:rsid w:val="00D45A0D"/>
    <w:rsid w:val="00D7533B"/>
    <w:rsid w:val="00E62C2D"/>
    <w:rsid w:val="00ED2FE3"/>
    <w:rsid w:val="00EF05F1"/>
    <w:rsid w:val="00FE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A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2025-05-21T06:51:00Z</dcterms:created>
  <dcterms:modified xsi:type="dcterms:W3CDTF">2025-05-21T06:51:00Z</dcterms:modified>
</cp:coreProperties>
</file>