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5466C7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20.06</w:t>
      </w:r>
      <w:r w:rsidR="00E93913">
        <w:rPr>
          <w:b/>
          <w:sz w:val="24"/>
          <w:szCs w:val="24"/>
          <w:u w:val="single"/>
        </w:rPr>
        <w:t>.2017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24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8B2898" w:rsidRP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EE516A">
        <w:rPr>
          <w:b/>
          <w:bCs/>
          <w:sz w:val="26"/>
          <w:szCs w:val="26"/>
        </w:rPr>
        <w:t>9</w:t>
      </w:r>
      <w:r w:rsidR="00F549D3">
        <w:rPr>
          <w:b/>
          <w:bCs/>
          <w:sz w:val="26"/>
          <w:szCs w:val="26"/>
        </w:rPr>
        <w:t xml:space="preserve"> - 2021</w:t>
      </w:r>
      <w:r w:rsidR="00EE516A">
        <w:rPr>
          <w:b/>
          <w:bCs/>
          <w:sz w:val="26"/>
          <w:szCs w:val="26"/>
        </w:rPr>
        <w:t xml:space="preserve"> 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F549D3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 xml:space="preserve">1.Утвердить </w:t>
      </w:r>
      <w:r w:rsidR="008B2898" w:rsidRPr="00C40429">
        <w:rPr>
          <w:bCs/>
          <w:szCs w:val="28"/>
        </w:rPr>
        <w:t xml:space="preserve">муниципальную </w:t>
      </w:r>
      <w:r w:rsidR="00166862">
        <w:rPr>
          <w:bCs/>
          <w:szCs w:val="28"/>
        </w:rPr>
        <w:t xml:space="preserve"> программу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DB3791">
        <w:rPr>
          <w:bCs/>
          <w:szCs w:val="28"/>
        </w:rPr>
        <w:t xml:space="preserve">  на 2019</w:t>
      </w:r>
      <w:r w:rsidR="00F549D3">
        <w:rPr>
          <w:bCs/>
          <w:szCs w:val="28"/>
        </w:rPr>
        <w:t xml:space="preserve"> - 2021</w:t>
      </w:r>
      <w:r w:rsidR="00E93913">
        <w:rPr>
          <w:bCs/>
          <w:szCs w:val="28"/>
        </w:rPr>
        <w:t xml:space="preserve"> </w:t>
      </w:r>
      <w:r w:rsidR="008B2898" w:rsidRPr="00C40429">
        <w:rPr>
          <w:bCs/>
          <w:szCs w:val="28"/>
        </w:rPr>
        <w:t xml:space="preserve"> год</w:t>
      </w:r>
      <w:r w:rsidR="00F549D3">
        <w:rPr>
          <w:bCs/>
          <w:szCs w:val="28"/>
        </w:rPr>
        <w:t>ы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Pr="00C40429">
        <w:rPr>
          <w:szCs w:val="28"/>
        </w:rPr>
        <w:t>согласно приложению к настоящему постановлению.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AA3D40">
        <w:rPr>
          <w:sz w:val="24"/>
          <w:szCs w:val="24"/>
        </w:rPr>
        <w:t xml:space="preserve"> 20.06.2018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AA3D40">
        <w:rPr>
          <w:sz w:val="24"/>
          <w:szCs w:val="24"/>
        </w:rPr>
        <w:t>24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DB3791">
        <w:rPr>
          <w:b/>
          <w:bCs/>
          <w:sz w:val="24"/>
          <w:szCs w:val="24"/>
        </w:rPr>
        <w:t xml:space="preserve">9 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8"/>
        <w:gridCol w:w="890"/>
        <w:gridCol w:w="1394"/>
        <w:gridCol w:w="1279"/>
        <w:gridCol w:w="1134"/>
        <w:gridCol w:w="1645"/>
      </w:tblGrid>
      <w:tr w:rsidR="000A536D" w:rsidRPr="006147D0" w:rsidTr="00EE516A">
        <w:trPr>
          <w:cantSplit/>
          <w:trHeight w:val="14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EE516A">
        <w:trPr>
          <w:cantSplit/>
          <w:trHeight w:val="14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EE516A">
        <w:trPr>
          <w:cantSplit/>
          <w:trHeight w:val="75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6342" w:type="dxa"/>
            <w:gridSpan w:val="5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EE516A">
        <w:trPr>
          <w:cantSplit/>
          <w:trHeight w:val="75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DB3791">
              <w:rPr>
                <w:bCs/>
                <w:sz w:val="24"/>
                <w:szCs w:val="24"/>
              </w:rPr>
              <w:t>9</w:t>
            </w:r>
            <w:r w:rsidR="00F549D3">
              <w:rPr>
                <w:bCs/>
                <w:sz w:val="24"/>
                <w:szCs w:val="24"/>
              </w:rPr>
              <w:t xml:space="preserve"> - 2021</w:t>
            </w:r>
            <w:r w:rsidR="00AA3D40"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F549D3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EE516A">
        <w:trPr>
          <w:cantSplit/>
          <w:trHeight w:val="34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DB3791">
              <w:rPr>
                <w:bCs/>
                <w:sz w:val="24"/>
                <w:szCs w:val="24"/>
              </w:rPr>
              <w:t xml:space="preserve">9 </w:t>
            </w:r>
            <w:r w:rsidR="00F549D3">
              <w:rPr>
                <w:bCs/>
                <w:sz w:val="24"/>
                <w:szCs w:val="24"/>
              </w:rPr>
              <w:t>- 2021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  <w:r w:rsidR="00F549D3">
              <w:rPr>
                <w:bCs/>
                <w:sz w:val="24"/>
                <w:szCs w:val="24"/>
              </w:rPr>
              <w:t>ы</w:t>
            </w:r>
          </w:p>
        </w:tc>
      </w:tr>
      <w:tr w:rsidR="00C13E9F" w:rsidRPr="006147D0" w:rsidTr="00EE516A">
        <w:trPr>
          <w:cantSplit/>
          <w:trHeight w:val="6855"/>
        </w:trPr>
        <w:tc>
          <w:tcPr>
            <w:tcW w:w="2958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342" w:type="dxa"/>
            <w:gridSpan w:val="5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5C7509">
              <w:rPr>
                <w:bCs/>
                <w:sz w:val="24"/>
                <w:szCs w:val="24"/>
              </w:rPr>
              <w:t>тво территории Парка П</w:t>
            </w:r>
            <w:r w:rsidR="00AA3D40">
              <w:rPr>
                <w:bCs/>
                <w:sz w:val="24"/>
                <w:szCs w:val="24"/>
              </w:rPr>
              <w:t>обеды;</w:t>
            </w:r>
          </w:p>
          <w:p w:rsidR="00AA3D40" w:rsidRPr="006147D0" w:rsidRDefault="00AA3D40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-установка детской игровой площадки.</w:t>
            </w:r>
          </w:p>
        </w:tc>
      </w:tr>
      <w:tr w:rsidR="000A536D" w:rsidRPr="006147D0" w:rsidTr="00EE516A">
        <w:trPr>
          <w:cantSplit/>
          <w:trHeight w:val="75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A00B49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280B44">
              <w:rPr>
                <w:bCs/>
                <w:sz w:val="24"/>
                <w:szCs w:val="24"/>
              </w:rPr>
              <w:t>парка Победы</w:t>
            </w:r>
            <w:r w:rsidR="00AA3D40">
              <w:rPr>
                <w:bCs/>
                <w:sz w:val="24"/>
                <w:szCs w:val="24"/>
              </w:rPr>
              <w:t>;</w:t>
            </w:r>
          </w:p>
          <w:p w:rsidR="00AA3D40" w:rsidRPr="006147D0" w:rsidRDefault="00AA3D40" w:rsidP="00CB5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установка детской игровой площадки.</w:t>
            </w:r>
          </w:p>
        </w:tc>
      </w:tr>
      <w:tr w:rsidR="00476C41" w:rsidRPr="006147D0" w:rsidTr="00EE516A">
        <w:trPr>
          <w:cantSplit/>
          <w:trHeight w:val="755"/>
        </w:trPr>
        <w:tc>
          <w:tcPr>
            <w:tcW w:w="2958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6342" w:type="dxa"/>
            <w:gridSpan w:val="5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AA3D40" w:rsidRPr="006147D0" w:rsidRDefault="00AA3D40" w:rsidP="006147D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установка детской игровой площадки на сумму 150,0 тыс. руб.;</w:t>
            </w:r>
          </w:p>
        </w:tc>
      </w:tr>
      <w:tr w:rsidR="000A536D" w:rsidRPr="006147D0" w:rsidTr="00EE516A">
        <w:trPr>
          <w:cantSplit/>
          <w:trHeight w:val="755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2" w:type="dxa"/>
            <w:gridSpan w:val="5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0A536D" w:rsidRPr="006147D0" w:rsidTr="00EE516A">
        <w:trPr>
          <w:cantSplit/>
          <w:trHeight w:val="829"/>
        </w:trPr>
        <w:tc>
          <w:tcPr>
            <w:tcW w:w="2958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342" w:type="dxa"/>
            <w:gridSpan w:val="5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EE516A" w:rsidRPr="006147D0" w:rsidTr="00EE516A">
        <w:trPr>
          <w:cantSplit/>
          <w:trHeight w:val="195"/>
        </w:trPr>
        <w:tc>
          <w:tcPr>
            <w:tcW w:w="2958" w:type="dxa"/>
            <w:vMerge w:val="restart"/>
          </w:tcPr>
          <w:p w:rsidR="00EE516A" w:rsidRPr="006147D0" w:rsidRDefault="00EE516A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42" w:type="dxa"/>
            <w:gridSpan w:val="5"/>
          </w:tcPr>
          <w:p w:rsidR="00EE516A" w:rsidRPr="006147D0" w:rsidRDefault="00EE516A" w:rsidP="003E087F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Общий объем финансирования, тыс. руб.</w:t>
            </w:r>
          </w:p>
        </w:tc>
      </w:tr>
      <w:tr w:rsidR="00EE516A" w:rsidRPr="006147D0" w:rsidTr="00EE516A">
        <w:trPr>
          <w:cantSplit/>
          <w:trHeight w:val="195"/>
        </w:trPr>
        <w:tc>
          <w:tcPr>
            <w:tcW w:w="2958" w:type="dxa"/>
            <w:vMerge/>
          </w:tcPr>
          <w:p w:rsidR="00EE516A" w:rsidRPr="006147D0" w:rsidRDefault="00EE516A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</w:tcPr>
          <w:p w:rsidR="00EE516A" w:rsidRPr="006147D0" w:rsidRDefault="00EE516A" w:rsidP="003E0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452" w:type="dxa"/>
            <w:gridSpan w:val="4"/>
          </w:tcPr>
          <w:p w:rsidR="00EE516A" w:rsidRPr="006147D0" w:rsidRDefault="00EE516A" w:rsidP="00EE51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том числе средства:</w:t>
            </w:r>
          </w:p>
        </w:tc>
      </w:tr>
      <w:tr w:rsidR="00EE516A" w:rsidRPr="006147D0" w:rsidTr="00EE516A">
        <w:trPr>
          <w:cantSplit/>
          <w:trHeight w:val="895"/>
        </w:trPr>
        <w:tc>
          <w:tcPr>
            <w:tcW w:w="2958" w:type="dxa"/>
            <w:vMerge/>
          </w:tcPr>
          <w:p w:rsidR="00EE516A" w:rsidRPr="006147D0" w:rsidRDefault="00EE516A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EE516A" w:rsidRDefault="00EE516A" w:rsidP="00EE516A">
            <w:pPr>
              <w:jc w:val="center"/>
              <w:rPr>
                <w:bCs/>
                <w:sz w:val="24"/>
                <w:szCs w:val="24"/>
              </w:rPr>
            </w:pPr>
          </w:p>
          <w:p w:rsidR="00EE516A" w:rsidRDefault="00EE516A" w:rsidP="00EE516A">
            <w:pPr>
              <w:jc w:val="center"/>
              <w:rPr>
                <w:bCs/>
                <w:sz w:val="24"/>
                <w:szCs w:val="24"/>
              </w:rPr>
            </w:pPr>
          </w:p>
          <w:p w:rsidR="00EE516A" w:rsidRDefault="00EE516A" w:rsidP="00EE516A">
            <w:pPr>
              <w:jc w:val="center"/>
              <w:rPr>
                <w:bCs/>
                <w:sz w:val="24"/>
                <w:szCs w:val="24"/>
              </w:rPr>
            </w:pPr>
          </w:p>
          <w:p w:rsidR="00EE516A" w:rsidRDefault="00EE516A" w:rsidP="00EE516A">
            <w:pPr>
              <w:jc w:val="center"/>
              <w:rPr>
                <w:bCs/>
                <w:sz w:val="24"/>
                <w:szCs w:val="24"/>
              </w:rPr>
            </w:pPr>
          </w:p>
          <w:p w:rsidR="00EE516A" w:rsidRPr="006147D0" w:rsidRDefault="00EE516A" w:rsidP="00EE51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210.0</w:t>
            </w:r>
          </w:p>
        </w:tc>
        <w:tc>
          <w:tcPr>
            <w:tcW w:w="1394" w:type="dxa"/>
          </w:tcPr>
          <w:p w:rsidR="00EE516A" w:rsidRPr="00EE516A" w:rsidRDefault="00EE516A" w:rsidP="00EE516A">
            <w:pPr>
              <w:jc w:val="center"/>
              <w:rPr>
                <w:bCs/>
              </w:rPr>
            </w:pPr>
            <w:r w:rsidRPr="00EE516A">
              <w:rPr>
                <w:bCs/>
              </w:rPr>
              <w:t>федерального бюджета</w:t>
            </w:r>
          </w:p>
        </w:tc>
        <w:tc>
          <w:tcPr>
            <w:tcW w:w="1279" w:type="dxa"/>
          </w:tcPr>
          <w:p w:rsidR="00EE516A" w:rsidRP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бюджета субъекта Российской Федерации</w:t>
            </w:r>
          </w:p>
        </w:tc>
        <w:tc>
          <w:tcPr>
            <w:tcW w:w="1134" w:type="dxa"/>
          </w:tcPr>
          <w:p w:rsidR="00EE516A" w:rsidRP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местного бюджета</w:t>
            </w:r>
          </w:p>
        </w:tc>
        <w:tc>
          <w:tcPr>
            <w:tcW w:w="1645" w:type="dxa"/>
          </w:tcPr>
          <w:p w:rsidR="00EE516A" w:rsidRP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Внебюджетных источников</w:t>
            </w:r>
          </w:p>
        </w:tc>
      </w:tr>
      <w:tr w:rsidR="00EE516A" w:rsidRPr="006147D0" w:rsidTr="00EE516A">
        <w:trPr>
          <w:cantSplit/>
          <w:trHeight w:val="930"/>
        </w:trPr>
        <w:tc>
          <w:tcPr>
            <w:tcW w:w="2958" w:type="dxa"/>
            <w:vMerge/>
          </w:tcPr>
          <w:p w:rsidR="00EE516A" w:rsidRPr="006147D0" w:rsidRDefault="00EE516A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EE516A" w:rsidRPr="006147D0" w:rsidRDefault="00EE516A" w:rsidP="00EE51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P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80.0</w:t>
            </w:r>
          </w:p>
        </w:tc>
        <w:tc>
          <w:tcPr>
            <w:tcW w:w="1279" w:type="dxa"/>
          </w:tcPr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10.0</w:t>
            </w:r>
          </w:p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Default="00EE516A" w:rsidP="00EE516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90.0</w:t>
            </w:r>
          </w:p>
        </w:tc>
        <w:tc>
          <w:tcPr>
            <w:tcW w:w="1645" w:type="dxa"/>
          </w:tcPr>
          <w:p w:rsidR="00EE516A" w:rsidRDefault="00EE516A" w:rsidP="00EE516A">
            <w:pPr>
              <w:jc w:val="center"/>
              <w:rPr>
                <w:bCs/>
              </w:rPr>
            </w:pPr>
          </w:p>
          <w:p w:rsidR="00EE516A" w:rsidRDefault="00EE516A" w:rsidP="00EE516A">
            <w:pPr>
              <w:jc w:val="center"/>
              <w:rPr>
                <w:bCs/>
              </w:rPr>
            </w:pPr>
            <w:r>
              <w:rPr>
                <w:bCs/>
              </w:rPr>
              <w:t>30.0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</w:t>
      </w:r>
      <w:r w:rsidRPr="006147D0">
        <w:rPr>
          <w:sz w:val="24"/>
          <w:szCs w:val="24"/>
        </w:rPr>
        <w:lastRenderedPageBreak/>
        <w:t xml:space="preserve">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 w:rsidR="00DB3791">
        <w:rPr>
          <w:sz w:val="24"/>
          <w:szCs w:val="24"/>
        </w:rPr>
        <w:t>9 году</w:t>
      </w:r>
      <w:r w:rsidRPr="006147D0">
        <w:rPr>
          <w:sz w:val="24"/>
          <w:szCs w:val="24"/>
        </w:rPr>
        <w:t>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0A536D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A00B49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EE516A" w:rsidRPr="006646B4" w:rsidRDefault="00EE516A" w:rsidP="00A00B49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установка детской игровой площадки.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DB3791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  <w:u w:val="single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DB3791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BE6C4F">
        <w:rPr>
          <w:sz w:val="24"/>
          <w:szCs w:val="24"/>
        </w:rPr>
        <w:t>60</w:t>
      </w:r>
      <w:r w:rsidR="008B2FD1">
        <w:rPr>
          <w:sz w:val="24"/>
          <w:szCs w:val="24"/>
        </w:rPr>
        <w:t>,0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A00B49" w:rsidRPr="00EF2A91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r w:rsidR="00A00B49"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="00EE516A">
        <w:rPr>
          <w:bCs/>
          <w:sz w:val="24"/>
          <w:szCs w:val="24"/>
        </w:rPr>
        <w:t>0т.р.(прогнозно);</w:t>
      </w:r>
    </w:p>
    <w:p w:rsidR="00EE516A" w:rsidRPr="006147D0" w:rsidRDefault="00EE516A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установка детской игровой площадки  на сумму 150.0 тысяч рублей.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DB3791" w:rsidP="00A00B49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2190"/>
        <w:gridCol w:w="780"/>
        <w:gridCol w:w="930"/>
        <w:gridCol w:w="890"/>
      </w:tblGrid>
      <w:tr w:rsidR="00F549D3" w:rsidRPr="006147D0" w:rsidTr="008C44A3">
        <w:trPr>
          <w:cantSplit/>
          <w:trHeight w:val="570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70F49">
            <w:pPr>
              <w:rPr>
                <w:sz w:val="24"/>
                <w:szCs w:val="24"/>
              </w:rPr>
            </w:pPr>
          </w:p>
          <w:p w:rsidR="00F549D3" w:rsidRPr="006147D0" w:rsidRDefault="00F549D3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Default="00F549D3" w:rsidP="00F549D3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</w:t>
            </w:r>
          </w:p>
          <w:p w:rsidR="00F549D3" w:rsidRDefault="00F549D3" w:rsidP="00F549D3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обеспечения, </w:t>
            </w:r>
            <w:r>
              <w:rPr>
                <w:sz w:val="24"/>
                <w:szCs w:val="24"/>
              </w:rPr>
              <w:t>всего</w:t>
            </w:r>
          </w:p>
          <w:p w:rsidR="00F549D3" w:rsidRPr="006147D0" w:rsidRDefault="00F549D3" w:rsidP="00F549D3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F549D3" w:rsidRPr="006147D0" w:rsidRDefault="00F549D3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  <w:p w:rsidR="00F549D3" w:rsidRPr="006147D0" w:rsidRDefault="00F549D3" w:rsidP="00F549D3">
            <w:pPr>
              <w:jc w:val="center"/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79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70F49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F549D3" w:rsidRDefault="00F549D3" w:rsidP="00F549D3">
            <w:pPr>
              <w:jc w:val="center"/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3" w:rsidRPr="006147D0" w:rsidRDefault="00F549D3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3" w:rsidRPr="006147D0" w:rsidRDefault="00F549D3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3" w:rsidRPr="006147D0" w:rsidRDefault="00F549D3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3" w:rsidRPr="006147D0" w:rsidRDefault="00F549D3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D3" w:rsidRPr="006147D0" w:rsidRDefault="00F549D3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49D3" w:rsidRPr="006147D0" w:rsidTr="00F549D3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Pr="00F70F49" w:rsidRDefault="00F549D3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F549D3" w:rsidRPr="006147D0" w:rsidTr="00F549D3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F549D3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F549D3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F549D3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F549D3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  <w:p w:rsidR="00F549D3" w:rsidRPr="00F70F49" w:rsidRDefault="00F549D3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установка детской игровой площадки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D3159E" w:rsidRDefault="00F549D3" w:rsidP="004101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Юбилейный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D3159E" w:rsidRDefault="00F549D3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sz w:val="24"/>
                <w:szCs w:val="24"/>
              </w:rPr>
            </w:pPr>
          </w:p>
        </w:tc>
      </w:tr>
      <w:tr w:rsidR="00F549D3" w:rsidRPr="006147D0" w:rsidTr="00F549D3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549D3" w:rsidRPr="006147D0" w:rsidRDefault="00F549D3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210.00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3" w:rsidRPr="006147D0" w:rsidRDefault="00F549D3" w:rsidP="00F5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1E" w:rsidRDefault="00B2631E">
      <w:r>
        <w:separator/>
      </w:r>
    </w:p>
  </w:endnote>
  <w:endnote w:type="continuationSeparator" w:id="1">
    <w:p w:rsidR="00B2631E" w:rsidRDefault="00B2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1E" w:rsidRDefault="00B2631E">
      <w:r>
        <w:separator/>
      </w:r>
    </w:p>
  </w:footnote>
  <w:footnote w:type="continuationSeparator" w:id="1">
    <w:p w:rsidR="00B2631E" w:rsidRDefault="00B26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9D2CBC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808E4"/>
    <w:rsid w:val="000A536D"/>
    <w:rsid w:val="000B0795"/>
    <w:rsid w:val="000B7BC2"/>
    <w:rsid w:val="000C5517"/>
    <w:rsid w:val="000D5B6D"/>
    <w:rsid w:val="000D786B"/>
    <w:rsid w:val="000E56F4"/>
    <w:rsid w:val="000F1F59"/>
    <w:rsid w:val="00117B2B"/>
    <w:rsid w:val="00151A87"/>
    <w:rsid w:val="00161E64"/>
    <w:rsid w:val="00166862"/>
    <w:rsid w:val="001975AC"/>
    <w:rsid w:val="001B0419"/>
    <w:rsid w:val="001B7096"/>
    <w:rsid w:val="001D54C6"/>
    <w:rsid w:val="001F09D0"/>
    <w:rsid w:val="001F1FB6"/>
    <w:rsid w:val="001F3AA8"/>
    <w:rsid w:val="001F634E"/>
    <w:rsid w:val="002027C5"/>
    <w:rsid w:val="002033BC"/>
    <w:rsid w:val="002124FF"/>
    <w:rsid w:val="002602AD"/>
    <w:rsid w:val="00280B44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087F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76C41"/>
    <w:rsid w:val="00491AC1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66C7"/>
    <w:rsid w:val="00547B56"/>
    <w:rsid w:val="0055500E"/>
    <w:rsid w:val="00556081"/>
    <w:rsid w:val="00574CD7"/>
    <w:rsid w:val="00582BC6"/>
    <w:rsid w:val="00591AFC"/>
    <w:rsid w:val="005971A1"/>
    <w:rsid w:val="005C3822"/>
    <w:rsid w:val="005C7509"/>
    <w:rsid w:val="005E47DE"/>
    <w:rsid w:val="005E648A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2360B"/>
    <w:rsid w:val="00736029"/>
    <w:rsid w:val="00755D37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54AF1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314AD"/>
    <w:rsid w:val="00932607"/>
    <w:rsid w:val="00933AF4"/>
    <w:rsid w:val="00957F96"/>
    <w:rsid w:val="00970FF9"/>
    <w:rsid w:val="00997C03"/>
    <w:rsid w:val="009D2CBC"/>
    <w:rsid w:val="009D3C23"/>
    <w:rsid w:val="009D584E"/>
    <w:rsid w:val="009F4B57"/>
    <w:rsid w:val="00A00B49"/>
    <w:rsid w:val="00A1000B"/>
    <w:rsid w:val="00A1791A"/>
    <w:rsid w:val="00A270C3"/>
    <w:rsid w:val="00A40DAD"/>
    <w:rsid w:val="00A4241D"/>
    <w:rsid w:val="00A53E12"/>
    <w:rsid w:val="00A71E62"/>
    <w:rsid w:val="00AA3D40"/>
    <w:rsid w:val="00AB2BD3"/>
    <w:rsid w:val="00AB42C4"/>
    <w:rsid w:val="00AC7A96"/>
    <w:rsid w:val="00AD5A25"/>
    <w:rsid w:val="00AE7940"/>
    <w:rsid w:val="00AE7BCA"/>
    <w:rsid w:val="00AF4097"/>
    <w:rsid w:val="00B044D3"/>
    <w:rsid w:val="00B14D91"/>
    <w:rsid w:val="00B2631E"/>
    <w:rsid w:val="00B40CEC"/>
    <w:rsid w:val="00B52E0D"/>
    <w:rsid w:val="00B657EE"/>
    <w:rsid w:val="00B84FC5"/>
    <w:rsid w:val="00B9372C"/>
    <w:rsid w:val="00BA185C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60F0"/>
    <w:rsid w:val="00D754BC"/>
    <w:rsid w:val="00D77CD9"/>
    <w:rsid w:val="00D831F1"/>
    <w:rsid w:val="00D87E53"/>
    <w:rsid w:val="00D96548"/>
    <w:rsid w:val="00DA3C96"/>
    <w:rsid w:val="00DA5FFB"/>
    <w:rsid w:val="00DB3791"/>
    <w:rsid w:val="00DB4A96"/>
    <w:rsid w:val="00DB51A4"/>
    <w:rsid w:val="00DC51E1"/>
    <w:rsid w:val="00DC6A45"/>
    <w:rsid w:val="00DC7DB9"/>
    <w:rsid w:val="00DE54BC"/>
    <w:rsid w:val="00E027EA"/>
    <w:rsid w:val="00E04E7C"/>
    <w:rsid w:val="00E17BC4"/>
    <w:rsid w:val="00E26E9A"/>
    <w:rsid w:val="00E62ECA"/>
    <w:rsid w:val="00E648B1"/>
    <w:rsid w:val="00E678E2"/>
    <w:rsid w:val="00E80F89"/>
    <w:rsid w:val="00E911F9"/>
    <w:rsid w:val="00E93913"/>
    <w:rsid w:val="00EA4157"/>
    <w:rsid w:val="00EB31DC"/>
    <w:rsid w:val="00EB408F"/>
    <w:rsid w:val="00EC0268"/>
    <w:rsid w:val="00ED0918"/>
    <w:rsid w:val="00ED5010"/>
    <w:rsid w:val="00EE516A"/>
    <w:rsid w:val="00EE5E86"/>
    <w:rsid w:val="00EF2A91"/>
    <w:rsid w:val="00EF58DA"/>
    <w:rsid w:val="00F026F6"/>
    <w:rsid w:val="00F12E99"/>
    <w:rsid w:val="00F21D18"/>
    <w:rsid w:val="00F23F40"/>
    <w:rsid w:val="00F35F58"/>
    <w:rsid w:val="00F549D3"/>
    <w:rsid w:val="00F60BC1"/>
    <w:rsid w:val="00F63A21"/>
    <w:rsid w:val="00F65798"/>
    <w:rsid w:val="00F70F49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12</cp:revision>
  <cp:lastPrinted>2018-06-28T06:58:00Z</cp:lastPrinted>
  <dcterms:created xsi:type="dcterms:W3CDTF">2018-06-28T06:10:00Z</dcterms:created>
  <dcterms:modified xsi:type="dcterms:W3CDTF">2018-06-28T07:08:00Z</dcterms:modified>
</cp:coreProperties>
</file>